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11" w:rsidRPr="00542C6D" w:rsidRDefault="00754011" w:rsidP="00754011">
      <w:pPr>
        <w:tabs>
          <w:tab w:val="left" w:pos="57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ผลการประเมินประกันคุณภาพการศึกษาภายใน </w:t>
      </w:r>
    </w:p>
    <w:p w:rsidR="00754011" w:rsidRDefault="00754011" w:rsidP="00754011">
      <w:pPr>
        <w:tabs>
          <w:tab w:val="left" w:pos="57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>คณะ</w:t>
      </w:r>
      <w:proofErr w:type="spellStart"/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>ศิลป</w:t>
      </w:r>
      <w:proofErr w:type="spellEnd"/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ศาสตร์และวิทยาศาสตร์ มหาวิทยาลัยนครพนม </w:t>
      </w:r>
    </w:p>
    <w:p w:rsidR="00C66CFE" w:rsidRPr="00542C6D" w:rsidRDefault="00C66CFE" w:rsidP="00754011">
      <w:pPr>
        <w:tabs>
          <w:tab w:val="left" w:pos="57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42C6D" w:rsidRPr="00542C6D" w:rsidRDefault="00B70D43" w:rsidP="00754011">
      <w:pPr>
        <w:tabs>
          <w:tab w:val="left" w:pos="5775"/>
        </w:tabs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สำนักงานคณบดี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42C6D" w:rsidRPr="00542C6D" w:rsidTr="002F3688">
        <w:trPr>
          <w:jc w:val="center"/>
        </w:trPr>
        <w:tc>
          <w:tcPr>
            <w:tcW w:w="3005" w:type="dxa"/>
          </w:tcPr>
          <w:p w:rsidR="00542C6D" w:rsidRPr="00542C6D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ประจำ</w:t>
            </w: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3005" w:type="dxa"/>
          </w:tcPr>
          <w:p w:rsidR="00542C6D" w:rsidRPr="00542C6D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คะแนนเฉลี่ย</w:t>
            </w:r>
          </w:p>
        </w:tc>
        <w:tc>
          <w:tcPr>
            <w:tcW w:w="3006" w:type="dxa"/>
          </w:tcPr>
          <w:p w:rsidR="00542C6D" w:rsidRPr="00542C6D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</w:t>
            </w:r>
            <w:r w:rsidR="002F3688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คุณภาพ</w:t>
            </w:r>
          </w:p>
        </w:tc>
      </w:tr>
      <w:tr w:rsidR="00542C6D" w:rsidRPr="00542C6D" w:rsidTr="002F3688">
        <w:trPr>
          <w:jc w:val="center"/>
        </w:trPr>
        <w:tc>
          <w:tcPr>
            <w:tcW w:w="3005" w:type="dxa"/>
          </w:tcPr>
          <w:p w:rsidR="00542C6D" w:rsidRPr="008A4213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2559</w:t>
            </w:r>
          </w:p>
        </w:tc>
        <w:tc>
          <w:tcPr>
            <w:tcW w:w="3005" w:type="dxa"/>
          </w:tcPr>
          <w:p w:rsidR="00542C6D" w:rsidRPr="008A4213" w:rsidRDefault="008A4213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4.26</w:t>
            </w:r>
          </w:p>
        </w:tc>
        <w:tc>
          <w:tcPr>
            <w:tcW w:w="3006" w:type="dxa"/>
          </w:tcPr>
          <w:p w:rsidR="00542C6D" w:rsidRPr="008A4213" w:rsidRDefault="008A4213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</w:t>
            </w:r>
          </w:p>
        </w:tc>
      </w:tr>
      <w:tr w:rsidR="00542C6D" w:rsidRPr="00542C6D" w:rsidTr="002F3688">
        <w:trPr>
          <w:jc w:val="center"/>
        </w:trPr>
        <w:tc>
          <w:tcPr>
            <w:tcW w:w="3005" w:type="dxa"/>
          </w:tcPr>
          <w:p w:rsidR="00542C6D" w:rsidRPr="008A4213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2560</w:t>
            </w:r>
          </w:p>
        </w:tc>
        <w:tc>
          <w:tcPr>
            <w:tcW w:w="3005" w:type="dxa"/>
          </w:tcPr>
          <w:p w:rsidR="00542C6D" w:rsidRPr="008A4213" w:rsidRDefault="0017281B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4.51</w:t>
            </w:r>
          </w:p>
        </w:tc>
        <w:tc>
          <w:tcPr>
            <w:tcW w:w="3006" w:type="dxa"/>
          </w:tcPr>
          <w:p w:rsidR="00542C6D" w:rsidRPr="008A4213" w:rsidRDefault="0017281B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ดีมาก</w:t>
            </w:r>
          </w:p>
        </w:tc>
      </w:tr>
      <w:tr w:rsidR="00542C6D" w:rsidRPr="00542C6D" w:rsidTr="002F3688">
        <w:trPr>
          <w:jc w:val="center"/>
        </w:trPr>
        <w:tc>
          <w:tcPr>
            <w:tcW w:w="3005" w:type="dxa"/>
          </w:tcPr>
          <w:p w:rsidR="00542C6D" w:rsidRPr="008A4213" w:rsidRDefault="00542C6D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2561</w:t>
            </w:r>
          </w:p>
        </w:tc>
        <w:tc>
          <w:tcPr>
            <w:tcW w:w="3005" w:type="dxa"/>
          </w:tcPr>
          <w:p w:rsidR="00542C6D" w:rsidRPr="008A4213" w:rsidRDefault="00A906EC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4.63</w:t>
            </w:r>
          </w:p>
        </w:tc>
        <w:tc>
          <w:tcPr>
            <w:tcW w:w="3006" w:type="dxa"/>
          </w:tcPr>
          <w:p w:rsidR="00542C6D" w:rsidRPr="008A4213" w:rsidRDefault="00A906EC" w:rsidP="00754011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ดีมาก</w:t>
            </w:r>
          </w:p>
        </w:tc>
      </w:tr>
    </w:tbl>
    <w:p w:rsidR="00542C6D" w:rsidRPr="00542C6D" w:rsidRDefault="00542C6D" w:rsidP="00754011">
      <w:pPr>
        <w:tabs>
          <w:tab w:val="left" w:pos="577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70D43" w:rsidRPr="00542C6D" w:rsidRDefault="00B70D43" w:rsidP="00B70D43">
      <w:pPr>
        <w:tabs>
          <w:tab w:val="left" w:pos="57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หลักสูตร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96"/>
      </w:tblGrid>
      <w:tr w:rsidR="0017281B" w:rsidTr="0017281B">
        <w:tc>
          <w:tcPr>
            <w:tcW w:w="4503" w:type="dxa"/>
            <w:vMerge w:val="restart"/>
            <w:vAlign w:val="center"/>
          </w:tcPr>
          <w:p w:rsidR="0017281B" w:rsidRDefault="0017281B" w:rsidP="0017281B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หลักสูตร</w:t>
            </w:r>
          </w:p>
        </w:tc>
        <w:tc>
          <w:tcPr>
            <w:tcW w:w="4739" w:type="dxa"/>
            <w:gridSpan w:val="4"/>
          </w:tcPr>
          <w:p w:rsidR="0017281B" w:rsidRDefault="008A4213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คะแนนเฉลี่ย</w:t>
            </w:r>
            <w:r w:rsidR="0017281B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ประจำ</w:t>
            </w:r>
            <w:r w:rsidR="0017281B"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ปีการศึกษา</w:t>
            </w:r>
          </w:p>
        </w:tc>
      </w:tr>
      <w:tr w:rsidR="0017281B" w:rsidTr="00C66CFE">
        <w:tc>
          <w:tcPr>
            <w:tcW w:w="4503" w:type="dxa"/>
            <w:vMerge/>
          </w:tcPr>
          <w:p w:rsidR="0017281B" w:rsidRDefault="0017281B" w:rsidP="0017281B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81B" w:rsidRDefault="0017281B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2558</w:t>
            </w:r>
          </w:p>
        </w:tc>
        <w:tc>
          <w:tcPr>
            <w:tcW w:w="1134" w:type="dxa"/>
          </w:tcPr>
          <w:p w:rsidR="0017281B" w:rsidRDefault="0017281B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2559</w:t>
            </w:r>
          </w:p>
        </w:tc>
        <w:tc>
          <w:tcPr>
            <w:tcW w:w="1134" w:type="dxa"/>
          </w:tcPr>
          <w:p w:rsidR="0017281B" w:rsidRDefault="0017281B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2560</w:t>
            </w:r>
          </w:p>
        </w:tc>
        <w:tc>
          <w:tcPr>
            <w:tcW w:w="1196" w:type="dxa"/>
          </w:tcPr>
          <w:p w:rsidR="0017281B" w:rsidRDefault="0017281B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b/>
                <w:bCs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2561</w:t>
            </w:r>
          </w:p>
        </w:tc>
      </w:tr>
      <w:tr w:rsidR="00BD1BBC" w:rsidTr="00341D20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1. สาขาวิชารัฐ</w:t>
            </w:r>
            <w:proofErr w:type="spellStart"/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ประศาสน</w:t>
            </w:r>
            <w:proofErr w:type="spellEnd"/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ศาสตร์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2.94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3.19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3.55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3.63</w:t>
            </w:r>
          </w:p>
        </w:tc>
      </w:tr>
      <w:tr w:rsidR="00BD1BBC" w:rsidTr="00341D20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2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. สาขาวิชา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พัฒนาสังคมและสิ่งแวดล้อม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3.39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3.47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3.51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3.55</w:t>
            </w:r>
          </w:p>
        </w:tc>
      </w:tr>
      <w:tr w:rsidR="00BD1BBC" w:rsidTr="00341D20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3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. สาขาวิชา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นิติศาสตร์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2.21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3.03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3.21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3.50</w:t>
            </w:r>
          </w:p>
        </w:tc>
      </w:tr>
      <w:tr w:rsidR="00BD1BBC" w:rsidTr="00341D20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4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. สาขาวิชา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-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2.48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2.67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3.15</w:t>
            </w:r>
          </w:p>
        </w:tc>
      </w:tr>
      <w:tr w:rsidR="00BD1BBC" w:rsidTr="00532055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/>
                <w:sz w:val="36"/>
                <w:szCs w:val="36"/>
              </w:rPr>
            </w:pPr>
            <w:r w:rsidRPr="00507E6E"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507E6E">
              <w:rPr>
                <w:rFonts w:ascii="TH Sarabun New" w:hAnsi="TH Sarabun New" w:cs="TH Sarabun New" w:hint="cs"/>
                <w:sz w:val="28"/>
                <w:cs/>
              </w:rPr>
              <w:t>. สาขาวิชา</w:t>
            </w:r>
            <w:r w:rsidRPr="00507E6E">
              <w:rPr>
                <w:rFonts w:ascii="TH Sarabun New" w:hAnsi="TH Sarabun New" w:cs="TH Sarabun New" w:hint="cs"/>
                <w:sz w:val="28"/>
                <w:cs/>
              </w:rPr>
              <w:t>มานุษยวิทยาวัฒนธรรมและการท่องเที่ยว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-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2.30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3.12</w:t>
            </w:r>
          </w:p>
        </w:tc>
      </w:tr>
      <w:tr w:rsidR="00BD1BBC" w:rsidTr="00532055">
        <w:tc>
          <w:tcPr>
            <w:tcW w:w="4503" w:type="dxa"/>
          </w:tcPr>
          <w:p w:rsidR="00BD1BBC" w:rsidRPr="008A4213" w:rsidRDefault="00BD1BBC" w:rsidP="00B70D43">
            <w:pPr>
              <w:tabs>
                <w:tab w:val="left" w:pos="5775"/>
              </w:tabs>
              <w:rPr>
                <w:rFonts w:ascii="TH Sarabun New" w:hAnsi="TH Sarabun New" w:cs="TH Sarabun New" w:hint="cs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6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. สาขาวิชา</w:t>
            </w: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ภาษาจีน</w:t>
            </w:r>
          </w:p>
        </w:tc>
        <w:tc>
          <w:tcPr>
            <w:tcW w:w="1275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 w:hint="cs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-</w:t>
            </w:r>
          </w:p>
        </w:tc>
        <w:tc>
          <w:tcPr>
            <w:tcW w:w="1134" w:type="dxa"/>
          </w:tcPr>
          <w:p w:rsidR="00BD1BBC" w:rsidRPr="008A4213" w:rsidRDefault="00BD1BBC" w:rsidP="00B70D43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-</w:t>
            </w:r>
          </w:p>
        </w:tc>
        <w:tc>
          <w:tcPr>
            <w:tcW w:w="1134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2.12</w:t>
            </w:r>
          </w:p>
        </w:tc>
        <w:tc>
          <w:tcPr>
            <w:tcW w:w="1196" w:type="dxa"/>
            <w:vAlign w:val="center"/>
          </w:tcPr>
          <w:p w:rsidR="00BD1BBC" w:rsidRPr="008A4213" w:rsidRDefault="00BD1BBC">
            <w:pP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color w:val="000000"/>
                <w:sz w:val="36"/>
                <w:szCs w:val="36"/>
              </w:rPr>
              <w:t>3.03</w:t>
            </w:r>
          </w:p>
        </w:tc>
      </w:tr>
    </w:tbl>
    <w:p w:rsidR="00B70D43" w:rsidRDefault="00B70D43" w:rsidP="00B70D43">
      <w:pPr>
        <w:tabs>
          <w:tab w:val="left" w:pos="5775"/>
        </w:tabs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B70D43" w:rsidRPr="00542C6D" w:rsidRDefault="00B70D43" w:rsidP="00B70D43">
      <w:pPr>
        <w:tabs>
          <w:tab w:val="left" w:pos="5775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42C6D">
        <w:rPr>
          <w:rFonts w:ascii="TH Sarabun New" w:hAnsi="TH Sarabun New" w:cs="TH Sarabun New"/>
          <w:b/>
          <w:bCs/>
          <w:sz w:val="36"/>
          <w:szCs w:val="36"/>
          <w:cs/>
        </w:rPr>
        <w:t>ระดับคณะ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0D43" w:rsidRPr="00542C6D" w:rsidTr="00E00C46">
        <w:trPr>
          <w:jc w:val="center"/>
        </w:trPr>
        <w:tc>
          <w:tcPr>
            <w:tcW w:w="3005" w:type="dxa"/>
          </w:tcPr>
          <w:p w:rsidR="00B70D43" w:rsidRPr="00542C6D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ประจำ</w:t>
            </w: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3005" w:type="dxa"/>
          </w:tcPr>
          <w:p w:rsidR="00B70D43" w:rsidRPr="00542C6D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คะแนนเฉลี่ย</w:t>
            </w:r>
          </w:p>
        </w:tc>
        <w:tc>
          <w:tcPr>
            <w:tcW w:w="3006" w:type="dxa"/>
          </w:tcPr>
          <w:p w:rsidR="00B70D43" w:rsidRPr="00542C6D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542C6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ระดับ</w:t>
            </w: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คุณภาพ</w:t>
            </w:r>
          </w:p>
        </w:tc>
      </w:tr>
      <w:tr w:rsidR="00B70D43" w:rsidRPr="00542C6D" w:rsidTr="00E00C46">
        <w:trPr>
          <w:jc w:val="center"/>
        </w:trPr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  <w:cs/>
              </w:rPr>
              <w:t>2558</w:t>
            </w:r>
          </w:p>
        </w:tc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3.56</w:t>
            </w:r>
          </w:p>
        </w:tc>
        <w:tc>
          <w:tcPr>
            <w:tcW w:w="3006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</w:t>
            </w:r>
          </w:p>
        </w:tc>
        <w:bookmarkStart w:id="0" w:name="_GoBack"/>
        <w:bookmarkEnd w:id="0"/>
      </w:tr>
      <w:tr w:rsidR="00B70D43" w:rsidRPr="00542C6D" w:rsidTr="00E00C46">
        <w:trPr>
          <w:jc w:val="center"/>
        </w:trPr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2559</w:t>
            </w:r>
          </w:p>
        </w:tc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3.57</w:t>
            </w:r>
          </w:p>
        </w:tc>
        <w:tc>
          <w:tcPr>
            <w:tcW w:w="3006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</w:t>
            </w:r>
          </w:p>
        </w:tc>
      </w:tr>
      <w:tr w:rsidR="00B70D43" w:rsidRPr="00542C6D" w:rsidTr="00E00C46">
        <w:trPr>
          <w:jc w:val="center"/>
        </w:trPr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2560</w:t>
            </w:r>
          </w:p>
        </w:tc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3.74</w:t>
            </w:r>
          </w:p>
        </w:tc>
        <w:tc>
          <w:tcPr>
            <w:tcW w:w="3006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</w:t>
            </w:r>
          </w:p>
        </w:tc>
      </w:tr>
      <w:tr w:rsidR="00B70D43" w:rsidRPr="00542C6D" w:rsidTr="00E00C46">
        <w:trPr>
          <w:jc w:val="center"/>
        </w:trPr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2561</w:t>
            </w:r>
          </w:p>
        </w:tc>
        <w:tc>
          <w:tcPr>
            <w:tcW w:w="3005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/>
                <w:sz w:val="36"/>
                <w:szCs w:val="36"/>
              </w:rPr>
              <w:t>3.80</w:t>
            </w:r>
          </w:p>
        </w:tc>
        <w:tc>
          <w:tcPr>
            <w:tcW w:w="3006" w:type="dxa"/>
          </w:tcPr>
          <w:p w:rsidR="00B70D43" w:rsidRPr="008A4213" w:rsidRDefault="00B70D43" w:rsidP="00E00C46">
            <w:pPr>
              <w:tabs>
                <w:tab w:val="left" w:pos="5775"/>
              </w:tabs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8A4213">
              <w:rPr>
                <w:rFonts w:ascii="TH Sarabun New" w:hAnsi="TH Sarabun New" w:cs="TH Sarabun New" w:hint="cs"/>
                <w:sz w:val="36"/>
                <w:szCs w:val="36"/>
                <w:cs/>
              </w:rPr>
              <w:t>ดี</w:t>
            </w:r>
          </w:p>
        </w:tc>
      </w:tr>
    </w:tbl>
    <w:p w:rsidR="00B70D43" w:rsidRDefault="00B70D43">
      <w:pPr>
        <w:rPr>
          <w:cs/>
        </w:rPr>
      </w:pPr>
    </w:p>
    <w:sectPr w:rsidR="00B70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1"/>
    <w:rsid w:val="0017281B"/>
    <w:rsid w:val="002F3688"/>
    <w:rsid w:val="0041736A"/>
    <w:rsid w:val="004468C9"/>
    <w:rsid w:val="00507E6E"/>
    <w:rsid w:val="00542C6D"/>
    <w:rsid w:val="006F59DF"/>
    <w:rsid w:val="00754011"/>
    <w:rsid w:val="008A4213"/>
    <w:rsid w:val="00A906EC"/>
    <w:rsid w:val="00B70D43"/>
    <w:rsid w:val="00BD1BBC"/>
    <w:rsid w:val="00C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Meena_PC</dc:creator>
  <cp:keywords/>
  <dc:description/>
  <cp:lastModifiedBy>Meena_PC</cp:lastModifiedBy>
  <cp:revision>13</cp:revision>
  <dcterms:created xsi:type="dcterms:W3CDTF">2019-08-30T08:11:00Z</dcterms:created>
  <dcterms:modified xsi:type="dcterms:W3CDTF">2019-09-03T07:50:00Z</dcterms:modified>
</cp:coreProperties>
</file>